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A5246" w14:textId="77777777" w:rsidR="00436C93" w:rsidRPr="009721D4" w:rsidRDefault="00436C93" w:rsidP="00436C93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Ofsted helpline number 0300 123 1231</w:t>
      </w:r>
      <w:r w:rsidRPr="009721D4">
        <w:rPr>
          <w:rFonts w:cs="Arial"/>
          <w:b/>
          <w:szCs w:val="22"/>
        </w:rPr>
        <w:br/>
        <w:t>Ofsted Notifications (Allegations) 0300 123 4666</w:t>
      </w:r>
    </w:p>
    <w:p w14:paraId="6372FB81" w14:textId="77777777" w:rsidR="00436C93" w:rsidRPr="009721D4" w:rsidRDefault="00436C93" w:rsidP="00436C93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Children and Families Hub</w:t>
      </w:r>
      <w:r>
        <w:rPr>
          <w:rFonts w:cs="Arial"/>
          <w:b/>
          <w:szCs w:val="22"/>
        </w:rPr>
        <w:t xml:space="preserve"> ((8:</w:t>
      </w:r>
      <w:r w:rsidRPr="009721D4">
        <w:rPr>
          <w:rFonts w:cs="Arial"/>
          <w:b/>
          <w:szCs w:val="22"/>
        </w:rPr>
        <w:t>45-5</w:t>
      </w:r>
      <w:r>
        <w:rPr>
          <w:rFonts w:cs="Arial"/>
          <w:b/>
          <w:szCs w:val="22"/>
        </w:rPr>
        <w:t xml:space="preserve">:30 Mon – Thurs, 8:45-4:30 Fri) </w:t>
      </w:r>
      <w:r w:rsidRPr="009721D4">
        <w:rPr>
          <w:rFonts w:cs="Arial"/>
          <w:b/>
          <w:szCs w:val="22"/>
        </w:rPr>
        <w:t xml:space="preserve"> 0345 603 7627</w:t>
      </w:r>
    </w:p>
    <w:p w14:paraId="4D2766EB" w14:textId="77777777" w:rsidR="00436C93" w:rsidRDefault="00436C93" w:rsidP="00436C93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Out of office number</w:t>
      </w:r>
      <w:r>
        <w:rPr>
          <w:rFonts w:cs="Arial"/>
          <w:b/>
          <w:szCs w:val="22"/>
        </w:rPr>
        <w:t xml:space="preserve">(all other times inc. Bank holidays) </w:t>
      </w:r>
      <w:r w:rsidRPr="009721D4">
        <w:rPr>
          <w:rFonts w:cs="Arial"/>
          <w:b/>
          <w:szCs w:val="22"/>
        </w:rPr>
        <w:t>0345 606 1212)</w:t>
      </w:r>
    </w:p>
    <w:p w14:paraId="7BA42427" w14:textId="77777777" w:rsidR="00436C93" w:rsidRDefault="00436C93" w:rsidP="00436C9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Email for emergency out of hours team : </w:t>
      </w:r>
      <w:hyperlink r:id="rId11" w:tgtFrame="_blank" w:history="1">
        <w:r>
          <w:rPr>
            <w:rStyle w:val="Hyperlink"/>
            <w:rFonts w:ascii="Helvetica" w:hAnsi="Helvetica"/>
            <w:color w:val="52257C"/>
            <w:sz w:val="22"/>
            <w:szCs w:val="22"/>
            <w:bdr w:val="none" w:sz="0" w:space="0" w:color="auto" w:frame="1"/>
          </w:rPr>
          <w:t>Emergency.DutyTeamOutOfHours@essex.gov.uk</w:t>
        </w:r>
      </w:hyperlink>
      <w:r>
        <w:rPr>
          <w:rFonts w:ascii="Helvetica" w:hAnsi="Helvetica"/>
          <w:color w:val="000000"/>
          <w:sz w:val="22"/>
          <w:szCs w:val="22"/>
        </w:rPr>
        <w:t> </w:t>
      </w:r>
    </w:p>
    <w:p w14:paraId="630BE3C0" w14:textId="77777777" w:rsidR="00436C93" w:rsidRDefault="00436C93" w:rsidP="00436C93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 xml:space="preserve">Non urgent e-mails to Children and Families Hub </w:t>
      </w:r>
      <w:hyperlink r:id="rId12" w:history="1">
        <w:r w:rsidRPr="00670F1C">
          <w:rPr>
            <w:rStyle w:val="Hyperlink"/>
            <w:rFonts w:cs="Arial"/>
            <w:szCs w:val="22"/>
          </w:rPr>
          <w:t>FOH@essex.gcsx.gov.uk</w:t>
        </w:r>
      </w:hyperlink>
    </w:p>
    <w:p w14:paraId="5A2D390E" w14:textId="77777777" w:rsidR="00436C93" w:rsidRPr="00D41FB6" w:rsidRDefault="00436C93" w:rsidP="00436C93">
      <w:pPr>
        <w:spacing w:line="276" w:lineRule="auto"/>
        <w:jc w:val="right"/>
        <w:rPr>
          <w:rFonts w:cs="Arial"/>
          <w:b/>
          <w:sz w:val="28"/>
          <w:szCs w:val="22"/>
        </w:rPr>
      </w:pPr>
      <w:r w:rsidRPr="00D41FB6">
        <w:rPr>
          <w:rFonts w:cs="Arial"/>
          <w:b/>
          <w:sz w:val="28"/>
          <w:szCs w:val="22"/>
        </w:rPr>
        <w:t xml:space="preserve">If in danger of imminent </w:t>
      </w:r>
      <w:r>
        <w:rPr>
          <w:rFonts w:cs="Arial"/>
          <w:b/>
          <w:sz w:val="28"/>
          <w:szCs w:val="22"/>
        </w:rPr>
        <w:t xml:space="preserve"> </w:t>
      </w:r>
      <w:r w:rsidRPr="00D41FB6">
        <w:rPr>
          <w:rFonts w:cs="Arial"/>
          <w:b/>
          <w:sz w:val="28"/>
          <w:szCs w:val="22"/>
        </w:rPr>
        <w:t xml:space="preserve">harm call the Police – (dial 9 for outside line) 999 </w:t>
      </w:r>
    </w:p>
    <w:p w14:paraId="13F2B50A" w14:textId="77777777" w:rsidR="00436C93" w:rsidRPr="009721D4" w:rsidRDefault="00436C93" w:rsidP="00436C93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Local Authority Designated Officer (LADO) 03330 139 797</w:t>
      </w:r>
    </w:p>
    <w:p w14:paraId="61180A23" w14:textId="77777777" w:rsidR="00436C93" w:rsidRPr="009721D4" w:rsidRDefault="00436C93" w:rsidP="00436C93">
      <w:pPr>
        <w:spacing w:line="276" w:lineRule="auto"/>
        <w:jc w:val="right"/>
        <w:rPr>
          <w:szCs w:val="22"/>
        </w:rPr>
      </w:pPr>
      <w:r w:rsidRPr="009721D4">
        <w:rPr>
          <w:rFonts w:cs="Arial"/>
          <w:b/>
          <w:szCs w:val="22"/>
        </w:rPr>
        <w:t xml:space="preserve">Non urgent e-mails to LADO </w:t>
      </w:r>
      <w:hyperlink r:id="rId13" w:history="1">
        <w:r w:rsidRPr="009721D4">
          <w:rPr>
            <w:rStyle w:val="Hyperlink"/>
            <w:rFonts w:cs="Arial"/>
            <w:szCs w:val="22"/>
          </w:rPr>
          <w:t>childrens.safeguarding@essex.gov.uk</w:t>
        </w:r>
      </w:hyperlink>
    </w:p>
    <w:p w14:paraId="7249C1D2" w14:textId="5E0EB941" w:rsidR="00436C93" w:rsidRPr="009721D4" w:rsidRDefault="00436C93" w:rsidP="00436C93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 xml:space="preserve">Essex Safeguarding </w:t>
      </w:r>
      <w:r w:rsidR="00245826">
        <w:rPr>
          <w:rFonts w:cs="Arial"/>
          <w:b/>
          <w:szCs w:val="22"/>
        </w:rPr>
        <w:t>Children</w:t>
      </w:r>
      <w:r w:rsidR="0049166C">
        <w:rPr>
          <w:rFonts w:cs="Arial"/>
          <w:b/>
          <w:szCs w:val="22"/>
        </w:rPr>
        <w:t>’s</w:t>
      </w:r>
      <w:r w:rsidR="00245826">
        <w:rPr>
          <w:rFonts w:cs="Arial"/>
          <w:b/>
          <w:szCs w:val="22"/>
        </w:rPr>
        <w:t xml:space="preserve"> </w:t>
      </w:r>
      <w:r w:rsidRPr="009721D4">
        <w:rPr>
          <w:rFonts w:cs="Arial"/>
          <w:b/>
          <w:szCs w:val="22"/>
        </w:rPr>
        <w:t xml:space="preserve">Board </w:t>
      </w:r>
      <w:hyperlink r:id="rId14" w:history="1">
        <w:r w:rsidRPr="009721D4">
          <w:rPr>
            <w:rStyle w:val="Hyperlink"/>
            <w:rFonts w:cs="Arial"/>
            <w:szCs w:val="22"/>
          </w:rPr>
          <w:t>www.escb.co.uk</w:t>
        </w:r>
      </w:hyperlink>
    </w:p>
    <w:p w14:paraId="129D7EB7" w14:textId="77777777" w:rsidR="00436C93" w:rsidRPr="009721D4" w:rsidRDefault="00436C93" w:rsidP="00436C93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National Society for the Prevention of Cruelty to Children (NSPCC) 0808 800 5000</w:t>
      </w:r>
    </w:p>
    <w:p w14:paraId="3F12FBD6" w14:textId="77777777" w:rsidR="00436C93" w:rsidRPr="009721D4" w:rsidRDefault="00436C93" w:rsidP="00436C93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Independent Vetting and Barring Scheme contact centre number 0300 123 1111</w:t>
      </w:r>
    </w:p>
    <w:p w14:paraId="565413E9" w14:textId="77777777" w:rsidR="00436C93" w:rsidRDefault="00436C93" w:rsidP="00436C93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 xml:space="preserve">To ensure information is up to date contact </w:t>
      </w:r>
      <w:hyperlink r:id="rId15" w:history="1">
        <w:r w:rsidRPr="009721D4">
          <w:rPr>
            <w:rStyle w:val="Hyperlink"/>
            <w:rFonts w:cs="Arial"/>
            <w:szCs w:val="22"/>
          </w:rPr>
          <w:t>workingtogether@essex.gov.uk</w:t>
        </w:r>
      </w:hyperlink>
      <w:r w:rsidRPr="009721D4">
        <w:rPr>
          <w:rFonts w:cs="Arial"/>
          <w:b/>
          <w:szCs w:val="22"/>
        </w:rPr>
        <w:t xml:space="preserve"> </w:t>
      </w:r>
    </w:p>
    <w:p w14:paraId="728CC34F" w14:textId="77777777" w:rsidR="00436C93" w:rsidRDefault="00436C93" w:rsidP="00436C93">
      <w:pPr>
        <w:spacing w:line="276" w:lineRule="auto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>Essex Safeguarding Manager – Jo Barclay – 0333 013 1078</w:t>
      </w:r>
      <w:r>
        <w:rPr>
          <w:rFonts w:cs="Arial"/>
          <w:b/>
          <w:szCs w:val="22"/>
        </w:rPr>
        <w:br/>
      </w:r>
      <w:hyperlink r:id="rId16" w:history="1">
        <w:r w:rsidRPr="00670F1C">
          <w:rPr>
            <w:rStyle w:val="Hyperlink"/>
            <w:rFonts w:cs="Arial"/>
            <w:szCs w:val="22"/>
          </w:rPr>
          <w:t>jo.barclay@essex.gov.uk</w:t>
        </w:r>
      </w:hyperlink>
      <w:r>
        <w:rPr>
          <w:rFonts w:cs="Arial"/>
          <w:b/>
          <w:szCs w:val="22"/>
        </w:rPr>
        <w:t xml:space="preserve"> </w:t>
      </w:r>
    </w:p>
    <w:p w14:paraId="1D2D9C98" w14:textId="77777777" w:rsidR="00436C93" w:rsidRDefault="00436C93" w:rsidP="00436C93">
      <w:pPr>
        <w:spacing w:line="276" w:lineRule="auto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Team around the family Safeguarding officer – TAFSO – tafso@essex.gov.uk </w:t>
      </w:r>
      <w:r>
        <w:rPr>
          <w:rFonts w:cs="Arial"/>
          <w:b/>
          <w:szCs w:val="22"/>
        </w:rPr>
        <w:br/>
        <w:t xml:space="preserve">South team – Jo Shea - </w:t>
      </w:r>
      <w:hyperlink r:id="rId17" w:history="1">
        <w:r w:rsidRPr="009D7068">
          <w:rPr>
            <w:rStyle w:val="Hyperlink"/>
            <w:rFonts w:cs="Arial"/>
            <w:szCs w:val="22"/>
          </w:rPr>
          <w:t>Jo.shea@essex.gov.uk</w:t>
        </w:r>
      </w:hyperlink>
    </w:p>
    <w:p w14:paraId="79DD4676" w14:textId="77777777" w:rsidR="00436C93" w:rsidRDefault="00436C93" w:rsidP="00436C93">
      <w:pPr>
        <w:spacing w:line="276" w:lineRule="auto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Essex Effective support portal – for making non-urgent referrals and for latest guidance </w:t>
      </w:r>
      <w:hyperlink r:id="rId18" w:history="1">
        <w:r w:rsidRPr="009D7068">
          <w:rPr>
            <w:rStyle w:val="Hyperlink"/>
            <w:rFonts w:cs="Arial"/>
            <w:szCs w:val="22"/>
          </w:rPr>
          <w:t>https://www.essexeffectivesupport.org.uk/home/</w:t>
        </w:r>
      </w:hyperlink>
      <w:r>
        <w:rPr>
          <w:rFonts w:cs="Arial"/>
          <w:b/>
          <w:szCs w:val="22"/>
        </w:rPr>
        <w:t xml:space="preserve"> </w:t>
      </w:r>
    </w:p>
    <w:p w14:paraId="38E51581" w14:textId="77777777" w:rsidR="00436C93" w:rsidRPr="009721D4" w:rsidRDefault="00436C93" w:rsidP="00436C93">
      <w:pPr>
        <w:spacing w:line="276" w:lineRule="auto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Essex County Council Provider Portal </w:t>
      </w:r>
      <w:hyperlink r:id="rId19" w:history="1">
        <w:r>
          <w:rPr>
            <w:rStyle w:val="Hyperlink"/>
          </w:rPr>
          <w:t>https://eycp.essex.gov.uk/safeguarding/</w:t>
        </w:r>
      </w:hyperlink>
    </w:p>
    <w:p w14:paraId="4776BA6C" w14:textId="77777777" w:rsidR="00436C93" w:rsidRDefault="00436C93" w:rsidP="00436C93">
      <w:pPr>
        <w:spacing w:line="276" w:lineRule="auto"/>
        <w:jc w:val="right"/>
        <w:rPr>
          <w:rFonts w:cs="Arial"/>
          <w:b/>
          <w:szCs w:val="22"/>
          <w:u w:val="single"/>
        </w:rPr>
      </w:pPr>
      <w:r w:rsidRPr="009721D4">
        <w:rPr>
          <w:rFonts w:cs="Arial"/>
          <w:b/>
          <w:szCs w:val="22"/>
        </w:rPr>
        <w:t xml:space="preserve">Our Designated Safeguarding Officer is </w:t>
      </w:r>
      <w:r w:rsidRPr="009721D4">
        <w:rPr>
          <w:rFonts w:cs="Arial"/>
          <w:b/>
          <w:szCs w:val="22"/>
          <w:u w:val="single"/>
        </w:rPr>
        <w:t>Maggie Catmull</w:t>
      </w:r>
    </w:p>
    <w:p w14:paraId="30DAA2CB" w14:textId="77777777" w:rsidR="00436C93" w:rsidRDefault="00436C93" w:rsidP="00436C93">
      <w:pPr>
        <w:spacing w:line="276" w:lineRule="auto"/>
        <w:jc w:val="right"/>
        <w:rPr>
          <w:rFonts w:cs="Arial"/>
          <w:b/>
          <w:szCs w:val="22"/>
          <w:u w:val="single"/>
        </w:rPr>
      </w:pPr>
    </w:p>
    <w:p w14:paraId="4EA40C41" w14:textId="77777777" w:rsidR="00436C93" w:rsidRPr="00F619CA" w:rsidRDefault="00436C93" w:rsidP="00436C93">
      <w:pPr>
        <w:spacing w:line="276" w:lineRule="auto"/>
        <w:jc w:val="right"/>
        <w:rPr>
          <w:rFonts w:cs="Arial"/>
          <w:b/>
          <w:szCs w:val="22"/>
        </w:rPr>
      </w:pPr>
      <w:r w:rsidRPr="00F619CA">
        <w:rPr>
          <w:rFonts w:cs="Arial"/>
          <w:b/>
          <w:szCs w:val="22"/>
        </w:rPr>
        <w:t xml:space="preserve">The 3 Pre-school Directors are: Maggie Catmull -Overall Manager (Ofsted Nominated person),  </w:t>
      </w:r>
    </w:p>
    <w:p w14:paraId="0676F089" w14:textId="77777777" w:rsidR="00436C93" w:rsidRDefault="00436C93" w:rsidP="00436C93">
      <w:pPr>
        <w:spacing w:before="120" w:after="120" w:line="360" w:lineRule="auto"/>
        <w:jc w:val="right"/>
        <w:rPr>
          <w:rFonts w:cs="Arial"/>
          <w:b/>
          <w:szCs w:val="22"/>
        </w:rPr>
      </w:pPr>
      <w:r w:rsidRPr="00F619CA">
        <w:rPr>
          <w:rFonts w:cs="Arial"/>
          <w:b/>
          <w:szCs w:val="22"/>
        </w:rPr>
        <w:t xml:space="preserve">Sarah Duffy – Setting Manger, Katie Ramsey – </w:t>
      </w:r>
      <w:r>
        <w:rPr>
          <w:rFonts w:cs="Arial"/>
          <w:b/>
          <w:szCs w:val="22"/>
        </w:rPr>
        <w:t>SenCo</w:t>
      </w:r>
    </w:p>
    <w:p w14:paraId="387859B6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0992E9FC" w14:textId="66BF9C25" w:rsidR="006B6DBC" w:rsidRPr="00E761B1" w:rsidRDefault="00DB3604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E761B1">
        <w:rPr>
          <w:rFonts w:cs="Arial"/>
          <w:b/>
          <w:sz w:val="28"/>
          <w:szCs w:val="28"/>
        </w:rPr>
        <w:t>0</w:t>
      </w:r>
      <w:r w:rsidR="006B6DBC" w:rsidRPr="00E761B1">
        <w:rPr>
          <w:rFonts w:cs="Arial"/>
          <w:b/>
          <w:sz w:val="28"/>
          <w:szCs w:val="28"/>
        </w:rPr>
        <w:t>6.</w:t>
      </w:r>
      <w:r w:rsidR="005668F1" w:rsidRPr="00E761B1">
        <w:rPr>
          <w:rFonts w:cs="Arial"/>
          <w:b/>
          <w:sz w:val="28"/>
          <w:szCs w:val="28"/>
        </w:rPr>
        <w:t>8</w:t>
      </w:r>
      <w:r w:rsidR="006B6DBC" w:rsidRPr="00E761B1">
        <w:rPr>
          <w:rFonts w:cs="Arial"/>
          <w:b/>
          <w:sz w:val="28"/>
          <w:szCs w:val="28"/>
        </w:rPr>
        <w:tab/>
        <w:t>Looked after children</w:t>
      </w:r>
    </w:p>
    <w:p w14:paraId="77BF4779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Identification.</w:t>
      </w:r>
    </w:p>
    <w:p w14:paraId="751A1716" w14:textId="02E5F063" w:rsidR="006B6DBC" w:rsidRPr="00CB3950" w:rsidRDefault="006B6DBC" w:rsidP="00CB3950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 'Lo</w:t>
      </w:r>
      <w:r w:rsidR="009625F4" w:rsidRPr="00CB3950">
        <w:rPr>
          <w:rFonts w:cs="Arial"/>
          <w:szCs w:val="22"/>
        </w:rPr>
        <w:t>oked after C</w:t>
      </w:r>
      <w:r w:rsidRPr="00CB3950">
        <w:rPr>
          <w:rFonts w:cs="Arial"/>
          <w:szCs w:val="22"/>
        </w:rPr>
        <w:t>hild'</w:t>
      </w:r>
      <w:r w:rsidR="00DB3604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is a </w:t>
      </w:r>
      <w:r w:rsidR="009B6EA8" w:rsidRPr="00CB3950">
        <w:rPr>
          <w:rFonts w:cs="Arial"/>
          <w:szCs w:val="22"/>
        </w:rPr>
        <w:t>child in public care, who</w:t>
      </w:r>
      <w:r w:rsidRPr="00CB3950">
        <w:rPr>
          <w:rFonts w:cs="Arial"/>
          <w:szCs w:val="22"/>
        </w:rPr>
        <w:t xml:space="preserve"> is placed with foster carers, in a residential home or with parents or other relatives.</w:t>
      </w:r>
    </w:p>
    <w:p w14:paraId="1D8C2905" w14:textId="77777777" w:rsidR="006B6DBC" w:rsidRPr="00CB3950" w:rsidRDefault="00361389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Services provided to Looked After C</w:t>
      </w:r>
      <w:r w:rsidR="006B6DBC" w:rsidRPr="00CB3950">
        <w:rPr>
          <w:rFonts w:cs="Arial"/>
          <w:b/>
          <w:szCs w:val="22"/>
        </w:rPr>
        <w:t>hildren</w:t>
      </w:r>
    </w:p>
    <w:p w14:paraId="1B88E949" w14:textId="3F5326DE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Two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11FBB295" w14:textId="76186BAB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to two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year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old children who are looked after</w:t>
      </w:r>
      <w:r w:rsidR="00EF59EA" w:rsidRPr="00CB3950">
        <w:rPr>
          <w:rFonts w:cs="Arial"/>
          <w:szCs w:val="22"/>
        </w:rPr>
        <w:t>; 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 xml:space="preserve">last a minimum of three months. </w:t>
      </w:r>
    </w:p>
    <w:p w14:paraId="13F4AEF5" w14:textId="4AD0E4B1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016DC1" w:rsidRPr="00CB3950">
        <w:rPr>
          <w:rFonts w:cs="Arial"/>
          <w:szCs w:val="22"/>
        </w:rPr>
        <w:t>.</w:t>
      </w:r>
    </w:p>
    <w:p w14:paraId="454C4114" w14:textId="457D2DF8" w:rsidR="006B6DBC" w:rsidRPr="00E761B1" w:rsidRDefault="006B6DBC" w:rsidP="00CB3950">
      <w:pPr>
        <w:spacing w:before="120" w:after="120" w:line="360" w:lineRule="auto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Three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 xml:space="preserve"> and four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6C61E1C9" w14:textId="7364C5F6" w:rsidR="006B6DBC" w:rsidRPr="00CB3950" w:rsidRDefault="006B6DBC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for funded three</w:t>
      </w:r>
      <w:r w:rsidR="00016DC1" w:rsidRPr="00CB3950">
        <w:rPr>
          <w:rFonts w:cs="Arial"/>
          <w:szCs w:val="22"/>
        </w:rPr>
        <w:t xml:space="preserve">- </w:t>
      </w:r>
      <w:r w:rsidRPr="00CB3950">
        <w:rPr>
          <w:rFonts w:cs="Arial"/>
          <w:szCs w:val="22"/>
        </w:rPr>
        <w:t>and four</w:t>
      </w:r>
      <w:r w:rsidR="00016DC1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 xml:space="preserve">year </w:t>
      </w:r>
      <w:r w:rsidR="00016DC1" w:rsidRPr="00CB3950">
        <w:rPr>
          <w:rFonts w:cs="Arial"/>
          <w:szCs w:val="22"/>
        </w:rPr>
        <w:t>-o</w:t>
      </w:r>
      <w:r w:rsidRPr="00CB3950">
        <w:rPr>
          <w:rFonts w:cs="Arial"/>
          <w:szCs w:val="22"/>
        </w:rPr>
        <w:t>lds who are looked after</w:t>
      </w:r>
      <w:r w:rsidR="00016DC1" w:rsidRPr="00CB3950">
        <w:rPr>
          <w:rFonts w:cs="Arial"/>
          <w:szCs w:val="22"/>
        </w:rPr>
        <w:t>;</w:t>
      </w:r>
      <w:r w:rsidRPr="00CB3950">
        <w:rPr>
          <w:rFonts w:cs="Arial"/>
          <w:szCs w:val="22"/>
        </w:rPr>
        <w:t xml:space="preserve"> </w:t>
      </w:r>
      <w:r w:rsidR="00016DC1" w:rsidRPr="00CB3950">
        <w:rPr>
          <w:rFonts w:cs="Arial"/>
          <w:szCs w:val="22"/>
        </w:rPr>
        <w:t>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last a minimum of six weeks.</w:t>
      </w:r>
    </w:p>
    <w:p w14:paraId="72739317" w14:textId="1B5BDA38" w:rsidR="006B6DBC" w:rsidRPr="00CB3950" w:rsidRDefault="00D86BA6" w:rsidP="00CB3950">
      <w:pPr>
        <w:numPr>
          <w:ilvl w:val="0"/>
          <w:numId w:val="13"/>
        </w:numPr>
        <w:spacing w:before="120" w:after="120" w:line="360" w:lineRule="auto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lastRenderedPageBreak/>
        <w:t>If</w:t>
      </w:r>
      <w:r w:rsidR="006B6DBC" w:rsidRPr="00CB3950">
        <w:rPr>
          <w:rFonts w:cs="Arial"/>
          <w:szCs w:val="22"/>
        </w:rPr>
        <w:t xml:space="preserve"> a child who attends a setting is taken into care and is cared for by a local carer the place will continue to be made available to the child.</w:t>
      </w:r>
    </w:p>
    <w:p w14:paraId="618692F4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Additional Support</w:t>
      </w:r>
    </w:p>
    <w:p w14:paraId="6FD9C340" w14:textId="77777777" w:rsidR="006B6DBC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Pr="00E761B1">
        <w:rPr>
          <w:rFonts w:cs="Arial"/>
          <w:szCs w:val="22"/>
        </w:rPr>
        <w:t>designated person</w:t>
      </w:r>
      <w:r w:rsidRPr="00CB3950">
        <w:rPr>
          <w:rFonts w:cs="Arial"/>
          <w:szCs w:val="22"/>
        </w:rPr>
        <w:t xml:space="preserve"> and </w:t>
      </w:r>
      <w:r w:rsidR="006B6DBC" w:rsidRPr="00CB3950">
        <w:rPr>
          <w:rFonts w:cs="Arial"/>
          <w:szCs w:val="22"/>
        </w:rPr>
        <w:t>k</w:t>
      </w:r>
      <w:r w:rsidRPr="00CB3950">
        <w:rPr>
          <w:rFonts w:cs="Arial"/>
          <w:szCs w:val="22"/>
        </w:rPr>
        <w:t xml:space="preserve">ey person liaise with agencies and </w:t>
      </w:r>
      <w:r w:rsidR="006B6DBC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 xml:space="preserve">rofessionals </w:t>
      </w:r>
      <w:r w:rsidR="006B6DBC" w:rsidRPr="00CB3950">
        <w:rPr>
          <w:rFonts w:cs="Arial"/>
          <w:szCs w:val="22"/>
        </w:rPr>
        <w:t xml:space="preserve">involved with the child, and his or her family, and ensure appropriate information is gained and shared. </w:t>
      </w:r>
    </w:p>
    <w:p w14:paraId="70FD50E6" w14:textId="308B1509" w:rsidR="00812626" w:rsidRDefault="00812626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Contact the Early years advisors to notify them that we have a looked after child and ask that they involve the virtual school ( dependent on the child’s age)</w:t>
      </w:r>
    </w:p>
    <w:p w14:paraId="021B40DD" w14:textId="064BB3BE" w:rsidR="00812626" w:rsidRPr="00CB3950" w:rsidRDefault="00812626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Contact the funding team at Essex Count Council </w:t>
      </w:r>
      <w:hyperlink r:id="rId20" w:history="1">
        <w:r w:rsidRPr="00EA2975">
          <w:rPr>
            <w:rStyle w:val="Hyperlink"/>
            <w:rFonts w:cs="Arial"/>
            <w:szCs w:val="22"/>
          </w:rPr>
          <w:t>earlyyearsdata@essex.gov.uk</w:t>
        </w:r>
      </w:hyperlink>
      <w:r>
        <w:rPr>
          <w:rFonts w:cs="Arial"/>
          <w:szCs w:val="22"/>
        </w:rPr>
        <w:t xml:space="preserve"> and request that a child be allocated EYPP as they are a looked after child. Ensure you only give the initials and DOB of the child, do not use their full name on any email communications.</w:t>
      </w:r>
    </w:p>
    <w:p w14:paraId="43782AC1" w14:textId="1F5D6049" w:rsidR="006B6DBC" w:rsidRPr="00CB3950" w:rsidRDefault="00220598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A meeting of </w:t>
      </w:r>
      <w:r w:rsidR="006B6DBC" w:rsidRPr="00CB3950">
        <w:rPr>
          <w:rFonts w:cs="Arial"/>
          <w:szCs w:val="22"/>
        </w:rPr>
        <w:t>professionals involved with the child is convened by</w:t>
      </w:r>
      <w:r w:rsidRPr="00CB3950">
        <w:rPr>
          <w:rFonts w:cs="Arial"/>
          <w:szCs w:val="22"/>
        </w:rPr>
        <w:t xml:space="preserve"> the setting at the start of a placement</w:t>
      </w:r>
      <w:r w:rsidR="006B6DBC" w:rsidRPr="00CB3950">
        <w:rPr>
          <w:rFonts w:cs="Arial"/>
          <w:szCs w:val="22"/>
        </w:rPr>
        <w:t xml:space="preserve">. </w:t>
      </w:r>
      <w:r w:rsidR="005419E3" w:rsidRPr="00CB3950">
        <w:rPr>
          <w:rFonts w:cs="Arial"/>
          <w:szCs w:val="22"/>
        </w:rPr>
        <w:t>A Personal Education Plan (PEP) for children over 3 years old is put in place within 10 days of the child becoming looked after.</w:t>
      </w:r>
    </w:p>
    <w:p w14:paraId="5EF551F1" w14:textId="33B5636A" w:rsidR="00D86BA6" w:rsidRPr="00CB3950" w:rsidRDefault="009C3DA9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Following this meeting, </w:t>
      </w:r>
      <w:r w:rsidR="00004E7C" w:rsidRPr="00004E7C">
        <w:rPr>
          <w:rFonts w:cs="Arial"/>
          <w:szCs w:val="22"/>
        </w:rPr>
        <w:t>6.8a</w:t>
      </w:r>
      <w:r w:rsidR="00004E7C">
        <w:rPr>
          <w:rFonts w:cs="Arial"/>
          <w:szCs w:val="22"/>
        </w:rPr>
        <w:t xml:space="preserve"> </w:t>
      </w:r>
      <w:r w:rsidR="00004E7C" w:rsidRPr="00004E7C">
        <w:rPr>
          <w:rFonts w:cs="Arial"/>
          <w:szCs w:val="22"/>
        </w:rPr>
        <w:t>Care plan for looked after children</w:t>
      </w:r>
      <w:r w:rsidR="00004E7C">
        <w:rPr>
          <w:rFonts w:cs="Arial"/>
          <w:szCs w:val="22"/>
        </w:rPr>
        <w:t xml:space="preserve"> form </w:t>
      </w:r>
      <w:r w:rsidR="00220598" w:rsidRPr="00CB3950">
        <w:rPr>
          <w:rFonts w:cs="Arial"/>
          <w:szCs w:val="22"/>
        </w:rPr>
        <w:t xml:space="preserve">is </w:t>
      </w:r>
      <w:r w:rsidR="00270BEF">
        <w:rPr>
          <w:rFonts w:cs="Arial"/>
          <w:szCs w:val="22"/>
        </w:rPr>
        <w:t>complete</w:t>
      </w:r>
      <w:r w:rsidR="00220598" w:rsidRPr="00CB3950">
        <w:rPr>
          <w:rFonts w:cs="Arial"/>
          <w:szCs w:val="22"/>
        </w:rPr>
        <w:t xml:space="preserve">d. </w:t>
      </w:r>
      <w:r w:rsidR="006B6DBC" w:rsidRPr="00CB3950">
        <w:rPr>
          <w:rFonts w:cs="Arial"/>
          <w:szCs w:val="22"/>
        </w:rPr>
        <w:t>Th</w:t>
      </w:r>
      <w:r w:rsidR="00D86BA6" w:rsidRPr="00CB3950">
        <w:rPr>
          <w:rFonts w:cs="Arial"/>
          <w:szCs w:val="22"/>
        </w:rPr>
        <w:t>e care</w:t>
      </w:r>
      <w:r w:rsidR="006B6DBC" w:rsidRPr="00CB3950">
        <w:rPr>
          <w:rFonts w:cs="Arial"/>
          <w:szCs w:val="22"/>
        </w:rPr>
        <w:t xml:space="preserve"> plan is reviewed after </w:t>
      </w:r>
      <w:r w:rsidR="00AF4281" w:rsidRPr="00CB3950">
        <w:rPr>
          <w:rFonts w:cs="Arial"/>
          <w:szCs w:val="22"/>
        </w:rPr>
        <w:t>two</w:t>
      </w:r>
      <w:r w:rsidR="006B6DBC" w:rsidRPr="00CB3950">
        <w:rPr>
          <w:rFonts w:cs="Arial"/>
          <w:szCs w:val="22"/>
        </w:rPr>
        <w:t xml:space="preserve"> weeks, </w:t>
      </w:r>
      <w:r w:rsidR="00AF4281" w:rsidRPr="00CB3950">
        <w:rPr>
          <w:rFonts w:cs="Arial"/>
          <w:szCs w:val="22"/>
        </w:rPr>
        <w:t>six</w:t>
      </w:r>
      <w:r w:rsidR="006B6DBC" w:rsidRPr="00CB3950">
        <w:rPr>
          <w:rFonts w:cs="Arial"/>
          <w:szCs w:val="22"/>
        </w:rPr>
        <w:t xml:space="preserve"> weeks, three months, and thereafter at </w:t>
      </w:r>
      <w:r w:rsidR="00AF4281" w:rsidRPr="00CB3950">
        <w:rPr>
          <w:rFonts w:cs="Arial"/>
          <w:szCs w:val="22"/>
        </w:rPr>
        <w:t>three to six</w:t>
      </w:r>
      <w:r w:rsidR="006B6DBC" w:rsidRPr="00CB3950">
        <w:rPr>
          <w:rFonts w:cs="Arial"/>
          <w:szCs w:val="22"/>
        </w:rPr>
        <w:t xml:space="preserve"> monthly intervals.</w:t>
      </w:r>
    </w:p>
    <w:p w14:paraId="0C76354E" w14:textId="122E8E43" w:rsidR="00057FB5" w:rsidRPr="00CB3950" w:rsidRDefault="006B6DBC" w:rsidP="00CB3950">
      <w:pPr>
        <w:numPr>
          <w:ilvl w:val="0"/>
          <w:numId w:val="41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Regular contact will be maintained with the social worker through planned meetings</w:t>
      </w:r>
      <w:r w:rsidR="00D86BA6" w:rsidRPr="00CB3950">
        <w:rPr>
          <w:rFonts w:cs="Arial"/>
          <w:szCs w:val="22"/>
        </w:rPr>
        <w:t xml:space="preserve">, </w:t>
      </w:r>
      <w:r w:rsidR="00AF4281" w:rsidRPr="00CB3950">
        <w:rPr>
          <w:rFonts w:cs="Arial"/>
          <w:szCs w:val="22"/>
        </w:rPr>
        <w:t xml:space="preserve">which </w:t>
      </w:r>
      <w:r w:rsidR="00057FB5" w:rsidRPr="00CB3950">
        <w:rPr>
          <w:rFonts w:cs="Arial"/>
          <w:szCs w:val="22"/>
        </w:rPr>
        <w:t>will include contribution to the PEP which is reviewed annually</w:t>
      </w:r>
      <w:r w:rsidR="00AF4281" w:rsidRPr="00CB3950">
        <w:rPr>
          <w:rFonts w:cs="Arial"/>
          <w:szCs w:val="22"/>
        </w:rPr>
        <w:t>.</w:t>
      </w:r>
    </w:p>
    <w:sectPr w:rsidR="00057FB5" w:rsidRPr="00CB3950" w:rsidSect="00E61F3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B3B1F" w14:textId="77777777" w:rsidR="007C6988" w:rsidRDefault="007C6988">
      <w:r>
        <w:separator/>
      </w:r>
    </w:p>
  </w:endnote>
  <w:endnote w:type="continuationSeparator" w:id="0">
    <w:p w14:paraId="51106920" w14:textId="77777777" w:rsidR="007C6988" w:rsidRDefault="007C6988">
      <w:r>
        <w:continuationSeparator/>
      </w:r>
    </w:p>
  </w:endnote>
  <w:endnote w:type="continuationNotice" w:id="1">
    <w:p w14:paraId="2875D407" w14:textId="77777777" w:rsidR="007C6988" w:rsidRDefault="007C6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7403C" w14:textId="77777777" w:rsidR="00533AB5" w:rsidRDefault="00533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E2403" w14:textId="77777777" w:rsidR="00533AB5" w:rsidRDefault="00533AB5" w:rsidP="00533AB5">
    <w:pPr>
      <w:tabs>
        <w:tab w:val="center" w:pos="4513"/>
        <w:tab w:val="right" w:pos="9026"/>
      </w:tabs>
      <w:rPr>
        <w:rFonts w:cs="Arial"/>
        <w:sz w:val="20"/>
      </w:rPr>
    </w:pPr>
    <w:r>
      <w:rPr>
        <w:rFonts w:cs="Arial"/>
        <w:i/>
        <w:iCs/>
        <w:sz w:val="20"/>
      </w:rPr>
      <w:t>Policies &amp; Procedures for the EYFS 2024</w:t>
    </w:r>
    <w:r>
      <w:rPr>
        <w:rFonts w:cs="Arial"/>
        <w:sz w:val="20"/>
      </w:rPr>
      <w:t xml:space="preserve"> (Early Years Alliance 2024)</w:t>
    </w:r>
  </w:p>
  <w:p w14:paraId="286CE225" w14:textId="511D9340" w:rsidR="00F16012" w:rsidRPr="0075757E" w:rsidRDefault="00F16012" w:rsidP="00F16012">
    <w:pPr>
      <w:pStyle w:val="Footer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57CB3" w14:textId="77777777" w:rsidR="00533AB5" w:rsidRDefault="00533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9906D" w14:textId="77777777" w:rsidR="007C6988" w:rsidRDefault="007C6988">
      <w:r>
        <w:separator/>
      </w:r>
    </w:p>
  </w:footnote>
  <w:footnote w:type="continuationSeparator" w:id="0">
    <w:p w14:paraId="47DFFFB0" w14:textId="77777777" w:rsidR="007C6988" w:rsidRDefault="007C6988">
      <w:r>
        <w:continuationSeparator/>
      </w:r>
    </w:p>
  </w:footnote>
  <w:footnote w:type="continuationNotice" w:id="1">
    <w:p w14:paraId="598F9523" w14:textId="77777777" w:rsidR="007C6988" w:rsidRDefault="007C69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13D49" w14:textId="77777777" w:rsidR="00533AB5" w:rsidRDefault="00533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6F298" w14:textId="77777777" w:rsidR="00533AB5" w:rsidRDefault="00533A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51F76" w14:textId="77777777" w:rsidR="00533AB5" w:rsidRDefault="00533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38308">
    <w:abstractNumId w:val="78"/>
  </w:num>
  <w:num w:numId="2" w16cid:durableId="337199845">
    <w:abstractNumId w:val="73"/>
  </w:num>
  <w:num w:numId="3" w16cid:durableId="1650014510">
    <w:abstractNumId w:val="1"/>
  </w:num>
  <w:num w:numId="4" w16cid:durableId="571547471">
    <w:abstractNumId w:val="49"/>
  </w:num>
  <w:num w:numId="5" w16cid:durableId="1797720588">
    <w:abstractNumId w:val="103"/>
  </w:num>
  <w:num w:numId="6" w16cid:durableId="1226572888">
    <w:abstractNumId w:val="119"/>
  </w:num>
  <w:num w:numId="7" w16cid:durableId="2002078231">
    <w:abstractNumId w:val="52"/>
  </w:num>
  <w:num w:numId="8" w16cid:durableId="1242985069">
    <w:abstractNumId w:val="14"/>
  </w:num>
  <w:num w:numId="9" w16cid:durableId="1704474584">
    <w:abstractNumId w:val="20"/>
  </w:num>
  <w:num w:numId="10" w16cid:durableId="2080320656">
    <w:abstractNumId w:val="96"/>
  </w:num>
  <w:num w:numId="11" w16cid:durableId="491675488">
    <w:abstractNumId w:val="94"/>
  </w:num>
  <w:num w:numId="12" w16cid:durableId="1906915862">
    <w:abstractNumId w:val="95"/>
  </w:num>
  <w:num w:numId="13" w16cid:durableId="827403063">
    <w:abstractNumId w:val="115"/>
  </w:num>
  <w:num w:numId="14" w16cid:durableId="1399281033">
    <w:abstractNumId w:val="37"/>
  </w:num>
  <w:num w:numId="15" w16cid:durableId="1314800160">
    <w:abstractNumId w:val="98"/>
  </w:num>
  <w:num w:numId="16" w16cid:durableId="459612805">
    <w:abstractNumId w:val="82"/>
  </w:num>
  <w:num w:numId="17" w16cid:durableId="242958626">
    <w:abstractNumId w:val="35"/>
  </w:num>
  <w:num w:numId="18" w16cid:durableId="1466924635">
    <w:abstractNumId w:val="93"/>
  </w:num>
  <w:num w:numId="19" w16cid:durableId="404035822">
    <w:abstractNumId w:val="6"/>
  </w:num>
  <w:num w:numId="20" w16cid:durableId="1500577815">
    <w:abstractNumId w:val="132"/>
  </w:num>
  <w:num w:numId="21" w16cid:durableId="2052531987">
    <w:abstractNumId w:val="8"/>
  </w:num>
  <w:num w:numId="22" w16cid:durableId="903296081">
    <w:abstractNumId w:val="56"/>
  </w:num>
  <w:num w:numId="23" w16cid:durableId="425545038">
    <w:abstractNumId w:val="91"/>
  </w:num>
  <w:num w:numId="24" w16cid:durableId="1237861378">
    <w:abstractNumId w:val="135"/>
  </w:num>
  <w:num w:numId="25" w16cid:durableId="318846269">
    <w:abstractNumId w:val="42"/>
  </w:num>
  <w:num w:numId="26" w16cid:durableId="677586735">
    <w:abstractNumId w:val="97"/>
  </w:num>
  <w:num w:numId="27" w16cid:durableId="287979584">
    <w:abstractNumId w:val="74"/>
  </w:num>
  <w:num w:numId="28" w16cid:durableId="1873222616">
    <w:abstractNumId w:val="79"/>
  </w:num>
  <w:num w:numId="29" w16cid:durableId="1473714658">
    <w:abstractNumId w:val="124"/>
  </w:num>
  <w:num w:numId="30" w16cid:durableId="344938520">
    <w:abstractNumId w:val="64"/>
  </w:num>
  <w:num w:numId="31" w16cid:durableId="2000383653">
    <w:abstractNumId w:val="130"/>
  </w:num>
  <w:num w:numId="32" w16cid:durableId="844124989">
    <w:abstractNumId w:val="126"/>
  </w:num>
  <w:num w:numId="33" w16cid:durableId="1144199521">
    <w:abstractNumId w:val="58"/>
  </w:num>
  <w:num w:numId="34" w16cid:durableId="83646171">
    <w:abstractNumId w:val="23"/>
  </w:num>
  <w:num w:numId="35" w16cid:durableId="2013798134">
    <w:abstractNumId w:val="113"/>
  </w:num>
  <w:num w:numId="36" w16cid:durableId="105470744">
    <w:abstractNumId w:val="18"/>
  </w:num>
  <w:num w:numId="37" w16cid:durableId="1990089282">
    <w:abstractNumId w:val="32"/>
  </w:num>
  <w:num w:numId="38" w16cid:durableId="379717965">
    <w:abstractNumId w:val="5"/>
  </w:num>
  <w:num w:numId="39" w16cid:durableId="277105451">
    <w:abstractNumId w:val="59"/>
  </w:num>
  <w:num w:numId="40" w16cid:durableId="1537934669">
    <w:abstractNumId w:val="25"/>
  </w:num>
  <w:num w:numId="41" w16cid:durableId="1021124164">
    <w:abstractNumId w:val="40"/>
  </w:num>
  <w:num w:numId="42" w16cid:durableId="93523523">
    <w:abstractNumId w:val="51"/>
  </w:num>
  <w:num w:numId="43" w16cid:durableId="1727024005">
    <w:abstractNumId w:val="24"/>
  </w:num>
  <w:num w:numId="44" w16cid:durableId="1731885981">
    <w:abstractNumId w:val="100"/>
  </w:num>
  <w:num w:numId="45" w16cid:durableId="802237248">
    <w:abstractNumId w:val="131"/>
  </w:num>
  <w:num w:numId="46" w16cid:durableId="459878753">
    <w:abstractNumId w:val="104"/>
  </w:num>
  <w:num w:numId="47" w16cid:durableId="1848473597">
    <w:abstractNumId w:val="48"/>
  </w:num>
  <w:num w:numId="48" w16cid:durableId="1075392344">
    <w:abstractNumId w:val="2"/>
  </w:num>
  <w:num w:numId="49" w16cid:durableId="1173495005">
    <w:abstractNumId w:val="31"/>
  </w:num>
  <w:num w:numId="50" w16cid:durableId="1052119459">
    <w:abstractNumId w:val="68"/>
  </w:num>
  <w:num w:numId="51" w16cid:durableId="694962120">
    <w:abstractNumId w:val="53"/>
  </w:num>
  <w:num w:numId="52" w16cid:durableId="1940404760">
    <w:abstractNumId w:val="90"/>
  </w:num>
  <w:num w:numId="53" w16cid:durableId="744305224">
    <w:abstractNumId w:val="10"/>
  </w:num>
  <w:num w:numId="54" w16cid:durableId="734621288">
    <w:abstractNumId w:val="29"/>
  </w:num>
  <w:num w:numId="55" w16cid:durableId="15025491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2145893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48677137">
    <w:abstractNumId w:val="17"/>
  </w:num>
  <w:num w:numId="58" w16cid:durableId="14878643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764131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8977009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7150674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490659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09296845">
    <w:abstractNumId w:val="38"/>
  </w:num>
  <w:num w:numId="64" w16cid:durableId="733285072">
    <w:abstractNumId w:val="43"/>
  </w:num>
  <w:num w:numId="65" w16cid:durableId="15323058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0377754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96713633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83764653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54998644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1233414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97949406">
    <w:abstractNumId w:val="69"/>
  </w:num>
  <w:num w:numId="72" w16cid:durableId="2139448445">
    <w:abstractNumId w:val="108"/>
  </w:num>
  <w:num w:numId="73" w16cid:durableId="1689870294">
    <w:abstractNumId w:val="9"/>
  </w:num>
  <w:num w:numId="74" w16cid:durableId="1482692105">
    <w:abstractNumId w:val="88"/>
  </w:num>
  <w:num w:numId="75" w16cid:durableId="102967154">
    <w:abstractNumId w:val="21"/>
  </w:num>
  <w:num w:numId="76" w16cid:durableId="332994157">
    <w:abstractNumId w:val="117"/>
  </w:num>
  <w:num w:numId="77" w16cid:durableId="2065980554">
    <w:abstractNumId w:val="118"/>
  </w:num>
  <w:num w:numId="78" w16cid:durableId="152334477">
    <w:abstractNumId w:val="80"/>
  </w:num>
  <w:num w:numId="79" w16cid:durableId="1275553789">
    <w:abstractNumId w:val="11"/>
  </w:num>
  <w:num w:numId="80" w16cid:durableId="2136678855">
    <w:abstractNumId w:val="46"/>
  </w:num>
  <w:num w:numId="81" w16cid:durableId="225654240">
    <w:abstractNumId w:val="0"/>
  </w:num>
  <w:num w:numId="82" w16cid:durableId="1582713935">
    <w:abstractNumId w:val="34"/>
  </w:num>
  <w:num w:numId="83" w16cid:durableId="927227179">
    <w:abstractNumId w:val="47"/>
  </w:num>
  <w:num w:numId="84" w16cid:durableId="1562595171">
    <w:abstractNumId w:val="116"/>
  </w:num>
  <w:num w:numId="85" w16cid:durableId="341008443">
    <w:abstractNumId w:val="71"/>
  </w:num>
  <w:num w:numId="86" w16cid:durableId="122894329">
    <w:abstractNumId w:val="109"/>
  </w:num>
  <w:num w:numId="87" w16cid:durableId="164782159">
    <w:abstractNumId w:val="84"/>
  </w:num>
  <w:num w:numId="88" w16cid:durableId="164982460">
    <w:abstractNumId w:val="105"/>
  </w:num>
  <w:num w:numId="89" w16cid:durableId="1369179482">
    <w:abstractNumId w:val="16"/>
  </w:num>
  <w:num w:numId="90" w16cid:durableId="2120098190">
    <w:abstractNumId w:val="120"/>
  </w:num>
  <w:num w:numId="91" w16cid:durableId="1722434755">
    <w:abstractNumId w:val="26"/>
  </w:num>
  <w:num w:numId="92" w16cid:durableId="1187409235">
    <w:abstractNumId w:val="122"/>
  </w:num>
  <w:num w:numId="93" w16cid:durableId="243876021">
    <w:abstractNumId w:val="89"/>
  </w:num>
  <w:num w:numId="94" w16cid:durableId="1363902239">
    <w:abstractNumId w:val="45"/>
  </w:num>
  <w:num w:numId="95" w16cid:durableId="1606576090">
    <w:abstractNumId w:val="70"/>
  </w:num>
  <w:num w:numId="96" w16cid:durableId="1413509845">
    <w:abstractNumId w:val="44"/>
  </w:num>
  <w:num w:numId="97" w16cid:durableId="1389954893">
    <w:abstractNumId w:val="55"/>
  </w:num>
  <w:num w:numId="98" w16cid:durableId="798376882">
    <w:abstractNumId w:val="76"/>
  </w:num>
  <w:num w:numId="99" w16cid:durableId="1382828262">
    <w:abstractNumId w:val="67"/>
  </w:num>
  <w:num w:numId="100" w16cid:durableId="731391374">
    <w:abstractNumId w:val="87"/>
  </w:num>
  <w:num w:numId="101" w16cid:durableId="2007047728">
    <w:abstractNumId w:val="128"/>
  </w:num>
  <w:num w:numId="102" w16cid:durableId="522597006">
    <w:abstractNumId w:val="112"/>
  </w:num>
  <w:num w:numId="103" w16cid:durableId="1793135713">
    <w:abstractNumId w:val="4"/>
  </w:num>
  <w:num w:numId="104" w16cid:durableId="207106300">
    <w:abstractNumId w:val="57"/>
  </w:num>
  <w:num w:numId="105" w16cid:durableId="1250315269">
    <w:abstractNumId w:val="33"/>
  </w:num>
  <w:num w:numId="106" w16cid:durableId="625432865">
    <w:abstractNumId w:val="123"/>
  </w:num>
  <w:num w:numId="107" w16cid:durableId="1796829498">
    <w:abstractNumId w:val="41"/>
  </w:num>
  <w:num w:numId="108" w16cid:durableId="1513180664">
    <w:abstractNumId w:val="75"/>
  </w:num>
  <w:num w:numId="109" w16cid:durableId="159348346">
    <w:abstractNumId w:val="65"/>
  </w:num>
  <w:num w:numId="110" w16cid:durableId="380592094">
    <w:abstractNumId w:val="7"/>
  </w:num>
  <w:num w:numId="111" w16cid:durableId="118184522">
    <w:abstractNumId w:val="85"/>
  </w:num>
  <w:num w:numId="112" w16cid:durableId="1602490629">
    <w:abstractNumId w:val="50"/>
  </w:num>
  <w:num w:numId="113" w16cid:durableId="456458248">
    <w:abstractNumId w:val="36"/>
  </w:num>
  <w:num w:numId="114" w16cid:durableId="99885253">
    <w:abstractNumId w:val="129"/>
  </w:num>
  <w:num w:numId="115" w16cid:durableId="1496606291">
    <w:abstractNumId w:val="27"/>
  </w:num>
  <w:num w:numId="116" w16cid:durableId="1547834916">
    <w:abstractNumId w:val="66"/>
  </w:num>
  <w:num w:numId="117" w16cid:durableId="205063534">
    <w:abstractNumId w:val="72"/>
  </w:num>
  <w:num w:numId="118" w16cid:durableId="1755004786">
    <w:abstractNumId w:val="86"/>
  </w:num>
  <w:num w:numId="119" w16cid:durableId="634874432">
    <w:abstractNumId w:val="83"/>
  </w:num>
  <w:num w:numId="120" w16cid:durableId="827280928">
    <w:abstractNumId w:val="63"/>
  </w:num>
  <w:num w:numId="121" w16cid:durableId="1454011668">
    <w:abstractNumId w:val="22"/>
  </w:num>
  <w:num w:numId="122" w16cid:durableId="18288861">
    <w:abstractNumId w:val="30"/>
  </w:num>
  <w:num w:numId="123" w16cid:durableId="1447852278">
    <w:abstractNumId w:val="99"/>
  </w:num>
  <w:num w:numId="124" w16cid:durableId="2062246910">
    <w:abstractNumId w:val="121"/>
  </w:num>
  <w:num w:numId="125" w16cid:durableId="366877592">
    <w:abstractNumId w:val="110"/>
  </w:num>
  <w:num w:numId="126" w16cid:durableId="1546138824">
    <w:abstractNumId w:val="111"/>
  </w:num>
  <w:num w:numId="127" w16cid:durableId="1820075956">
    <w:abstractNumId w:val="13"/>
  </w:num>
  <w:num w:numId="128" w16cid:durableId="619726469">
    <w:abstractNumId w:val="127"/>
  </w:num>
  <w:num w:numId="129" w16cid:durableId="1192649023">
    <w:abstractNumId w:val="3"/>
  </w:num>
  <w:num w:numId="130" w16cid:durableId="939609902">
    <w:abstractNumId w:val="81"/>
  </w:num>
  <w:num w:numId="131" w16cid:durableId="1431857924">
    <w:abstractNumId w:val="125"/>
  </w:num>
  <w:num w:numId="132" w16cid:durableId="1233663667">
    <w:abstractNumId w:val="62"/>
  </w:num>
  <w:num w:numId="133" w16cid:durableId="808090434">
    <w:abstractNumId w:val="106"/>
  </w:num>
  <w:num w:numId="134" w16cid:durableId="430587567">
    <w:abstractNumId w:val="61"/>
  </w:num>
  <w:num w:numId="135" w16cid:durableId="1392580738">
    <w:abstractNumId w:val="102"/>
  </w:num>
  <w:num w:numId="136" w16cid:durableId="523593592">
    <w:abstractNumId w:val="133"/>
  </w:num>
  <w:num w:numId="137" w16cid:durableId="1628655849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377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1DD3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BCF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9B1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826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07DF1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6C93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166C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27F8C"/>
    <w:rsid w:val="0053022E"/>
    <w:rsid w:val="005307B2"/>
    <w:rsid w:val="00530832"/>
    <w:rsid w:val="00531B08"/>
    <w:rsid w:val="00531E90"/>
    <w:rsid w:val="005321EA"/>
    <w:rsid w:val="00533AB5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3EC1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57E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988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626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57F5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A89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3AB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4E0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9D3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567B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594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1AF9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3868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7F3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012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ildrens.safeguarding@essex.gov.uk" TargetMode="External"/><Relationship Id="rId18" Type="http://schemas.openxmlformats.org/officeDocument/2006/relationships/hyperlink" Target="https://www.essexeffectivesupport.org.uk/home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FOH@essex.gcsx.gov.uk" TargetMode="External"/><Relationship Id="rId17" Type="http://schemas.openxmlformats.org/officeDocument/2006/relationships/hyperlink" Target="mailto:Jo.shea@essex.gov.uk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jo.barclay@essex.gov.uk" TargetMode="External"/><Relationship Id="rId20" Type="http://schemas.openxmlformats.org/officeDocument/2006/relationships/hyperlink" Target="mailto:earlyyearsdata@essex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ergency.DutyTeamOutOfHours@essex.gov.uk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workingtogether@essex.gov.uk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ycp.essex.gov.uk/safeguardin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scb.co.uk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7EDFC-080F-46C3-AB4F-5E7D34EA4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Maggie Catmull</cp:lastModifiedBy>
  <cp:revision>9</cp:revision>
  <cp:lastPrinted>2019-04-17T19:39:00Z</cp:lastPrinted>
  <dcterms:created xsi:type="dcterms:W3CDTF">2022-10-20T17:24:00Z</dcterms:created>
  <dcterms:modified xsi:type="dcterms:W3CDTF">2024-11-20T09:41:00Z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